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EA580C"/>
          <w:spacing w:val="20"/>
          <w:sz w:val="20"/>
          <w:szCs w:val="20"/>
        </w:rPr>
        <w:t xml:space="preserve">PROMPTPADDI JUNIOR</w:t>
      </w:r>
    </w:p>
    <w:p>
      <w:pPr>
        <w:spacing w:after="80"/>
      </w:pPr>
      <w:r>
        <w:rPr>
          <w:rFonts w:ascii="Calibri" w:cs="Calibri" w:eastAsia="Calibri" w:hAnsi="Calibri"/>
          <w:b/>
          <w:bCs/>
          <w:color w:val="0F172A"/>
          <w:sz w:val="52"/>
          <w:szCs w:val="52"/>
        </w:rPr>
        <w:t xml:space="preserve">A Parent's Guide</w:t>
      </w:r>
    </w:p>
    <w:p>
      <w:pPr>
        <w:spacing w:after="320"/>
      </w:pPr>
      <w:r>
        <w:rPr>
          <w:rFonts w:ascii="Calibri" w:cs="Calibri" w:eastAsia="Calibri" w:hAnsi="Calibri"/>
          <w:i/>
          <w:iCs/>
          <w:color w:val="64748B"/>
          <w:sz w:val="22"/>
          <w:szCs w:val="22"/>
        </w:rPr>
        <w:t xml:space="preserve">Simple, safe ways to bring an AI study tool into your child's routine at home.</w:t>
      </w:r>
    </w:p>
    <w:p>
      <w:pPr>
        <w:pStyle w:val="Heading1"/>
        <w:pBdr>
          <w:bottom w:val="single" w:color="EA580C" w:sz="8" w:space="4"/>
        </w:pBdr>
        <w:spacing w:after="160" w:before="360"/>
      </w:pPr>
      <w:r>
        <w:rPr>
          <w:rFonts w:ascii="Calibri" w:cs="Calibri" w:eastAsia="Calibri" w:hAnsi="Calibri"/>
          <w:b/>
          <w:bCs/>
          <w:color w:val="0F172A"/>
          <w:sz w:val="30"/>
          <w:szCs w:val="30"/>
        </w:rPr>
        <w:t xml:space="preserve">What is PromptPaddi Junior?</w:t>
      </w:r>
    </w:p>
    <w:p>
      <w:pPr>
        <w:spacing w:after="140" w:line="300"/>
      </w:pPr>
      <w:r>
        <w:rPr>
          <w:rFonts w:ascii="Calibri" w:cs="Calibri" w:eastAsia="Calibri" w:hAnsi="Calibri"/>
          <w:color w:val="334155"/>
          <w:sz w:val="21"/>
          <w:szCs w:val="21"/>
        </w:rPr>
        <w:t xml:space="preserve">PromptPaddi Junior is an AI study tool built for Nigerian school learners, from Lower Primary right through to WAEC-level Senior Secondary. Instead of an open-ended chatbot, it gives your child ready-made prompts written around real topics from their actual curriculum, which launch a guided, step-by-step AI tutoring session — not just an answer handed over.</w:t>
      </w:r>
    </w:p>
    <w:p>
      <w:pPr>
        <w:spacing w:after="140" w:line="300"/>
      </w:pPr>
      <w:r>
        <w:rPr>
          <w:rFonts w:ascii="Calibri" w:cs="Calibri" w:eastAsia="Calibri" w:hAnsi="Calibri"/>
          <w:color w:val="334155"/>
          <w:sz w:val="21"/>
          <w:szCs w:val="21"/>
        </w:rPr>
        <w:t xml:space="preserve">Before your child ever studies with it, a short AI Literacy Course teaches them what AI is, how it can be wrong, and how to stay safe — so you're not the only one keeping an eye on things.</w:t>
      </w:r>
    </w:p>
    <w:p>
      <w:pPr>
        <w:pStyle w:val="Heading1"/>
        <w:pBdr>
          <w:bottom w:val="single" w:color="EA580C" w:sz="8" w:space="4"/>
        </w:pBdr>
        <w:spacing w:after="160" w:before="360"/>
      </w:pPr>
      <w:r>
        <w:rPr>
          <w:rFonts w:ascii="Calibri" w:cs="Calibri" w:eastAsia="Calibri" w:hAnsi="Calibri"/>
          <w:b/>
          <w:bCs/>
          <w:color w:val="0F172A"/>
          <w:sz w:val="30"/>
          <w:szCs w:val="30"/>
        </w:rPr>
        <w:t xml:space="preserve">Getting started</w:t>
      </w:r>
    </w:p>
    <w:p>
      <w:pPr>
        <w:pStyle w:val="ListParagraph"/>
        <w:numPr>
          <w:ilvl w:val="0"/>
          <w:numId w:val="2"/>
        </w:numPr>
        <w:spacing w:after="90" w:line="280"/>
      </w:pPr>
      <w:r>
        <w:rPr>
          <w:rFonts w:ascii="Calibri" w:cs="Calibri" w:eastAsia="Calibri" w:hAnsi="Calibri"/>
          <w:color w:val="334155"/>
          <w:sz w:val="21"/>
          <w:szCs w:val="21"/>
        </w:rPr>
        <w:t xml:space="preserve">Every subject has some free prompts you can try with no code and no sign-up at all.</w:t>
      </w:r>
    </w:p>
    <w:p>
      <w:pPr>
        <w:spacing w:after="140" w:line="300"/>
      </w:pPr>
      <w:r>
        <w:rPr>
          <w:rFonts w:ascii="Calibri" w:cs="Calibri" w:eastAsia="Calibri" w:hAnsi="Calibri"/>
          <w:color w:val="334155"/>
          <w:sz w:val="21"/>
          <w:szCs w:val="21"/>
        </w:rPr>
        <w:t xml:space="preserve">Try the demo code </w:t>
      </w:r>
      <w:hyperlink w:history="1" r:id="rIdmo2v2wykxqf4akpugovr7">
        <w:r>
          <w:rPr>
            <w:rFonts w:ascii="Calibri" w:cs="Calibri" w:eastAsia="Calibri" w:hAnsi="Calibri"/>
            <w:color w:val="EA580C"/>
            <w:sz w:val="21"/>
            <w:szCs w:val="21"/>
            <w:u w:val="single"/>
          </w:rPr>
          <w:t xml:space="preserve">PPJ-DEMO-0001</w:t>
        </w:r>
      </w:hyperlink>
      <w:r>
        <w:rPr>
          <w:rFonts w:ascii="Calibri" w:cs="Calibri" w:eastAsia="Calibri" w:hAnsi="Calibri"/>
          <w:color w:val="334155"/>
          <w:sz w:val="21"/>
          <w:szCs w:val="21"/>
        </w:rPr>
        <w:t xml:space="preserve"> on the unlock page to preview the first lesson of the AI Literacy Course.</w:t>
      </w:r>
    </w:p>
    <w:p>
      <w:pPr>
        <w:spacing w:after="140" w:line="300"/>
      </w:pPr>
      <w:r>
        <w:rPr>
          <w:rFonts w:ascii="Calibri" w:cs="Calibri" w:eastAsia="Calibri" w:hAnsi="Calibri"/>
          <w:color w:val="334155"/>
          <w:sz w:val="21"/>
          <w:szCs w:val="21"/>
        </w:rPr>
        <w:t xml:space="preserve">A full access code unlocks the whole prompt library and course — see the Unlock page, or ask your child's school if they already have one set up.</w:t>
      </w:r>
    </w:p>
    <w:p>
      <w:pPr>
        <w:pStyle w:val="Heading1"/>
        <w:pBdr>
          <w:bottom w:val="single" w:color="EA580C" w:sz="8" w:space="4"/>
        </w:pBdr>
        <w:spacing w:after="160" w:before="360"/>
      </w:pPr>
      <w:r>
        <w:rPr>
          <w:rFonts w:ascii="Calibri" w:cs="Calibri" w:eastAsia="Calibri" w:hAnsi="Calibri"/>
          <w:b/>
          <w:bCs/>
          <w:color w:val="0F172A"/>
          <w:sz w:val="30"/>
          <w:szCs w:val="30"/>
        </w:rPr>
        <w:t xml:space="preserve">12 ways to use it at home</w:t>
      </w:r>
    </w:p>
    <w:p>
      <w:pPr>
        <w:spacing w:after="140" w:line="300"/>
      </w:pPr>
      <w:r>
        <w:rPr>
          <w:rFonts w:ascii="Calibri" w:cs="Calibri" w:eastAsia="Calibri" w:hAnsi="Calibri"/>
          <w:b/>
          <w:bCs/>
          <w:color w:val="0F172A"/>
          <w:sz w:val="21"/>
          <w:szCs w:val="21"/>
        </w:rPr>
        <w:t xml:space="preserve">1. The pre-teach primer — </w:t>
      </w:r>
      <w:r>
        <w:rPr>
          <w:rFonts w:ascii="Calibri" w:cs="Calibri" w:eastAsia="Calibri" w:hAnsi="Calibri"/>
          <w:color w:val="334155"/>
          <w:sz w:val="21"/>
          <w:szCs w:val="21"/>
        </w:rPr>
        <w:t xml:space="preserve">Ask your child's teacher (or check the school's own plan) what's coming up next, and share that topic's prompt a day or two beforehand — a gentle way to arrive at the lesson already curious.</w:t>
      </w:r>
    </w:p>
    <w:p>
      <w:pPr>
        <w:spacing w:after="140" w:line="300"/>
      </w:pPr>
      <w:r>
        <w:rPr>
          <w:rFonts w:ascii="Calibri" w:cs="Calibri" w:eastAsia="Calibri" w:hAnsi="Calibri"/>
          <w:b/>
          <w:bCs/>
          <w:color w:val="0F172A"/>
          <w:sz w:val="21"/>
          <w:szCs w:val="21"/>
        </w:rPr>
        <w:t xml:space="preserve">2. Homework support, not homework-doing — </w:t>
      </w:r>
      <w:r>
        <w:rPr>
          <w:rFonts w:ascii="Calibri" w:cs="Calibri" w:eastAsia="Calibri" w:hAnsi="Calibri"/>
          <w:color w:val="334155"/>
          <w:sz w:val="21"/>
          <w:szCs w:val="21"/>
        </w:rPr>
        <w:t xml:space="preserve">Because the AI tutor guides step by step instead of giving the answer outright, you can sit with your child while they work through a prompt without needing to know the subject yourself.</w:t>
      </w:r>
    </w:p>
    <w:p>
      <w:pPr>
        <w:spacing w:after="140" w:line="300"/>
      </w:pPr>
      <w:r>
        <w:rPr>
          <w:rFonts w:ascii="Calibri" w:cs="Calibri" w:eastAsia="Calibri" w:hAnsi="Calibri"/>
          <w:b/>
          <w:bCs/>
          <w:color w:val="0F172A"/>
          <w:sz w:val="21"/>
          <w:szCs w:val="21"/>
        </w:rPr>
        <w:t xml:space="preserve">3. Purposeful screen time — </w:t>
      </w:r>
      <w:r>
        <w:rPr>
          <w:rFonts w:ascii="Calibri" w:cs="Calibri" w:eastAsia="Calibri" w:hAnsi="Calibri"/>
          <w:color w:val="334155"/>
          <w:sz w:val="21"/>
          <w:szCs w:val="21"/>
        </w:rPr>
        <w:t xml:space="preserve">When your child wants to use AI anyway, a curriculum-aligned prompt is a more productive place for that time to go than an open-ended chatbot conversation.</w:t>
      </w:r>
    </w:p>
    <w:p>
      <w:pPr>
        <w:spacing w:after="140" w:line="300"/>
      </w:pPr>
      <w:r>
        <w:rPr>
          <w:rFonts w:ascii="Calibri" w:cs="Calibri" w:eastAsia="Calibri" w:hAnsi="Calibri"/>
          <w:b/>
          <w:bCs/>
          <w:color w:val="0F172A"/>
          <w:sz w:val="21"/>
          <w:szCs w:val="21"/>
        </w:rPr>
        <w:t xml:space="preserve">4. A weekend or holiday revision habit — </w:t>
      </w:r>
      <w:r>
        <w:rPr>
          <w:rFonts w:ascii="Calibri" w:cs="Calibri" w:eastAsia="Calibri" w:hAnsi="Calibri"/>
          <w:color w:val="334155"/>
          <w:sz w:val="21"/>
          <w:szCs w:val="21"/>
        </w:rPr>
        <w:t xml:space="preserve">A light, low-pressure way to keep skills fresh between terms — ten minutes on one prompt is enough to stop a topic going cold.</w:t>
      </w:r>
    </w:p>
    <w:p>
      <w:pPr>
        <w:spacing w:after="140" w:line="300"/>
      </w:pPr>
      <w:r>
        <w:rPr>
          <w:rFonts w:ascii="Calibri" w:cs="Calibri" w:eastAsia="Calibri" w:hAnsi="Calibri"/>
          <w:b/>
          <w:bCs/>
          <w:color w:val="0F172A"/>
          <w:sz w:val="21"/>
          <w:szCs w:val="21"/>
        </w:rPr>
        <w:t xml:space="preserve">5. Family AI literacy, together — </w:t>
      </w:r>
      <w:r>
        <w:rPr>
          <w:rFonts w:ascii="Calibri" w:cs="Calibri" w:eastAsia="Calibri" w:hAnsi="Calibri"/>
          <w:color w:val="334155"/>
          <w:sz w:val="21"/>
          <w:szCs w:val="21"/>
        </w:rPr>
        <w:t xml:space="preserve">Work through the "AI and Me" course lessons as a shared activity. The safety lessons (like "My AI Promise") make a natural, low-stakes way to talk about safe AI use as a family.</w:t>
      </w:r>
    </w:p>
    <w:p>
      <w:pPr>
        <w:spacing w:after="140" w:line="300"/>
      </w:pPr>
      <w:r>
        <w:rPr>
          <w:rFonts w:ascii="Calibri" w:cs="Calibri" w:eastAsia="Calibri" w:hAnsi="Calibri"/>
          <w:b/>
          <w:bCs/>
          <w:color w:val="0F172A"/>
          <w:sz w:val="21"/>
          <w:szCs w:val="21"/>
        </w:rPr>
        <w:t xml:space="preserve">6. Catching up after time off — </w:t>
      </w:r>
      <w:r>
        <w:rPr>
          <w:rFonts w:ascii="Calibri" w:cs="Calibri" w:eastAsia="Calibri" w:hAnsi="Calibri"/>
          <w:color w:val="334155"/>
          <w:sz w:val="21"/>
          <w:szCs w:val="21"/>
        </w:rPr>
        <w:t xml:space="preserve">If illness or travel means missed school days, use the relevant topic prompts to keep your child roughly on pace before they return to class.</w:t>
      </w:r>
    </w:p>
    <w:p>
      <w:pPr>
        <w:spacing w:after="140" w:line="300"/>
      </w:pPr>
      <w:r>
        <w:rPr>
          <w:rFonts w:ascii="Calibri" w:cs="Calibri" w:eastAsia="Calibri" w:hAnsi="Calibri"/>
          <w:b/>
          <w:bCs/>
          <w:color w:val="0F172A"/>
          <w:sz w:val="21"/>
          <w:szCs w:val="21"/>
        </w:rPr>
        <w:t xml:space="preserve">7. Understanding what your child is learning — </w:t>
      </w:r>
      <w:r>
        <w:rPr>
          <w:rFonts w:ascii="Calibri" w:cs="Calibri" w:eastAsia="Calibri" w:hAnsi="Calibri"/>
          <w:color w:val="334155"/>
          <w:sz w:val="21"/>
          <w:szCs w:val="21"/>
        </w:rPr>
        <w:t xml:space="preserve">Browsing the subject and topic list by school stage is a quick way to see what the Nigerian curriculum actually covers at each level, even if you didn't study it yourself.</w:t>
      </w:r>
    </w:p>
    <w:p>
      <w:pPr>
        <w:spacing w:after="140" w:line="300"/>
      </w:pPr>
      <w:r>
        <w:rPr>
          <w:rFonts w:ascii="Calibri" w:cs="Calibri" w:eastAsia="Calibri" w:hAnsi="Calibri"/>
          <w:b/>
          <w:bCs/>
          <w:color w:val="0F172A"/>
          <w:sz w:val="21"/>
          <w:szCs w:val="21"/>
        </w:rPr>
        <w:t xml:space="preserve">8. One household, several stages — </w:t>
      </w:r>
      <w:r>
        <w:rPr>
          <w:rFonts w:ascii="Calibri" w:cs="Calibri" w:eastAsia="Calibri" w:hAnsi="Calibri"/>
          <w:color w:val="334155"/>
          <w:sz w:val="21"/>
          <w:szCs w:val="21"/>
        </w:rPr>
        <w:t xml:space="preserve">With children at different school stages, each can browse their own Lower Primary, Upper Primary, JSS, or Senior Secondary section — useful for coordinating study time across siblings without mixing up who's on what.</w:t>
      </w:r>
    </w:p>
    <w:p>
      <w:pPr>
        <w:spacing w:after="140" w:line="300"/>
      </w:pPr>
      <w:r>
        <w:rPr>
          <w:rFonts w:ascii="Calibri" w:cs="Calibri" w:eastAsia="Calibri" w:hAnsi="Calibri"/>
          <w:b/>
          <w:bCs/>
          <w:color w:val="0F172A"/>
          <w:sz w:val="21"/>
          <w:szCs w:val="21"/>
        </w:rPr>
        <w:t xml:space="preserve">9. WAEC season revision — </w:t>
      </w:r>
      <w:r>
        <w:rPr>
          <w:rFonts w:ascii="Calibri" w:cs="Calibri" w:eastAsia="Calibri" w:hAnsi="Calibri"/>
          <w:color w:val="334155"/>
          <w:sz w:val="21"/>
          <w:szCs w:val="21"/>
        </w:rPr>
        <w:t xml:space="preserve">For a child in Senior Secondary, the WAEC-aligned subject prompts make a focused way to revise topic by topic in the run-up to exams.</w:t>
      </w:r>
    </w:p>
    <w:p>
      <w:pPr>
        <w:spacing w:after="140" w:line="300"/>
      </w:pPr>
      <w:r>
        <w:rPr>
          <w:rFonts w:ascii="Calibri" w:cs="Calibri" w:eastAsia="Calibri" w:hAnsi="Calibri"/>
          <w:b/>
          <w:bCs/>
          <w:color w:val="0F172A"/>
          <w:sz w:val="21"/>
          <w:szCs w:val="21"/>
        </w:rPr>
        <w:t xml:space="preserve">10. A calmer start or end to the school day — </w:t>
      </w:r>
      <w:r>
        <w:rPr>
          <w:rFonts w:ascii="Calibri" w:cs="Calibri" w:eastAsia="Calibri" w:hAnsi="Calibri"/>
          <w:color w:val="334155"/>
          <w:sz w:val="21"/>
          <w:szCs w:val="21"/>
        </w:rPr>
        <w:t xml:space="preserve">A single prompt as part of a morning or evening routine — reviewing yesterday's topic, or previewing tomorrow's — without it becoming a big production.</w:t>
      </w:r>
    </w:p>
    <w:p>
      <w:pPr>
        <w:spacing w:after="140" w:line="300"/>
      </w:pPr>
      <w:r>
        <w:rPr>
          <w:rFonts w:ascii="Calibri" w:cs="Calibri" w:eastAsia="Calibri" w:hAnsi="Calibri"/>
          <w:b/>
          <w:bCs/>
          <w:color w:val="0F172A"/>
          <w:sz w:val="21"/>
          <w:szCs w:val="21"/>
        </w:rPr>
        <w:t xml:space="preserve">11. Supervising, not just permitting — </w:t>
      </w:r>
      <w:r>
        <w:rPr>
          <w:rFonts w:ascii="Calibri" w:cs="Calibri" w:eastAsia="Calibri" w:hAnsi="Calibri"/>
          <w:color w:val="334155"/>
          <w:sz w:val="21"/>
          <w:szCs w:val="21"/>
        </w:rPr>
        <w:t xml:space="preserve">Sit in occasionally, or review a conversation together afterwards. It's a good moment to ask what your child asked, and what the AI got right or wrong.</w:t>
      </w:r>
    </w:p>
    <w:p>
      <w:pPr>
        <w:spacing w:after="140" w:line="300"/>
      </w:pPr>
      <w:r>
        <w:rPr>
          <w:rFonts w:ascii="Calibri" w:cs="Calibri" w:eastAsia="Calibri" w:hAnsi="Calibri"/>
          <w:b/>
          <w:bCs/>
          <w:color w:val="0F172A"/>
          <w:sz w:val="21"/>
          <w:szCs w:val="21"/>
        </w:rPr>
        <w:t xml:space="preserve">12. A steady spine for extra tuition or homeschooling — </w:t>
      </w:r>
      <w:r>
        <w:rPr>
          <w:rFonts w:ascii="Calibri" w:cs="Calibri" w:eastAsia="Calibri" w:hAnsi="Calibri"/>
          <w:color w:val="334155"/>
          <w:sz w:val="21"/>
          <w:szCs w:val="21"/>
        </w:rPr>
        <w:t xml:space="preserve">If you're supplementing school (or homeschooling) use the subject and topic list term by term as a structured starting point, rather than searching for material topic by topic.</w:t>
      </w:r>
    </w:p>
    <w:p>
      <w:pPr>
        <w:pStyle w:val="Heading1"/>
        <w:pBdr>
          <w:bottom w:val="single" w:color="EA580C" w:sz="8" w:space="4"/>
        </w:pBdr>
        <w:spacing w:after="160" w:before="360"/>
      </w:pPr>
      <w:r>
        <w:rPr>
          <w:rFonts w:ascii="Calibri" w:cs="Calibri" w:eastAsia="Calibri" w:hAnsi="Calibri"/>
          <w:b/>
          <w:bCs/>
          <w:color w:val="0F172A"/>
          <w:sz w:val="30"/>
          <w:szCs w:val="30"/>
        </w:rPr>
        <w:t xml:space="preserve">Keeping it safe</w:t>
      </w:r>
    </w:p>
    <w:p>
      <w:pPr>
        <w:pStyle w:val="ListParagraph"/>
        <w:numPr>
          <w:ilvl w:val="0"/>
          <w:numId w:val="2"/>
        </w:numPr>
        <w:spacing w:after="90" w:line="280"/>
      </w:pPr>
      <w:r>
        <w:rPr>
          <w:rFonts w:ascii="Calibri" w:cs="Calibri" w:eastAsia="Calibri" w:hAnsi="Calibri"/>
          <w:color w:val="334155"/>
          <w:sz w:val="21"/>
          <w:szCs w:val="21"/>
        </w:rPr>
        <w:t xml:space="preserve">PromptPaddi Junior is meant to be used with a parent or guardian's knowledge and supervision — it's a study aid, not a babysitter.</w:t>
      </w:r>
    </w:p>
    <w:p>
      <w:pPr>
        <w:pStyle w:val="ListParagraph"/>
        <w:numPr>
          <w:ilvl w:val="0"/>
          <w:numId w:val="2"/>
        </w:numPr>
        <w:spacing w:after="90" w:line="280"/>
      </w:pPr>
      <w:r>
        <w:rPr>
          <w:rFonts w:ascii="Calibri" w:cs="Calibri" w:eastAsia="Calibri" w:hAnsi="Calibri"/>
          <w:color w:val="334155"/>
          <w:sz w:val="21"/>
          <w:szCs w:val="21"/>
        </w:rPr>
        <w:t xml:space="preserve">Like any AI, the tutor can sound confident while being wrong. Encourage your child to check important answers with a teacher or a trusted adult, especially for exams.</w:t>
      </w:r>
    </w:p>
    <w:p>
      <w:pPr>
        <w:pStyle w:val="ListParagraph"/>
        <w:numPr>
          <w:ilvl w:val="0"/>
          <w:numId w:val="2"/>
        </w:numPr>
        <w:spacing w:after="90" w:line="280"/>
      </w:pPr>
      <w:r>
        <w:rPr>
          <w:rFonts w:ascii="Calibri" w:cs="Calibri" w:eastAsia="Calibri" w:hAnsi="Calibri"/>
          <w:color w:val="334155"/>
          <w:sz w:val="21"/>
          <w:szCs w:val="21"/>
        </w:rPr>
        <w:t xml:space="preserve">We never sell personal data, and the AI tutor never receives your child's name or school — sessions use an anonymous device token.</w:t>
      </w:r>
    </w:p>
    <w:p>
      <w:pPr>
        <w:pStyle w:val="ListParagraph"/>
        <w:numPr>
          <w:ilvl w:val="0"/>
          <w:numId w:val="2"/>
        </w:numPr>
        <w:spacing w:after="90" w:line="280"/>
      </w:pPr>
      <w:r>
        <w:rPr>
          <w:rFonts w:ascii="Calibri" w:cs="Calibri" w:eastAsia="Calibri" w:hAnsi="Calibri"/>
          <w:color w:val="334155"/>
          <w:sz w:val="21"/>
          <w:szCs w:val="21"/>
        </w:rPr>
        <w:t xml:space="preserve">If anything in a conversation feels wrong, email hello@promptpaddi.com straight away — safeguarding and data concerns get a priority response.</w:t>
      </w:r>
    </w:p>
    <w:p>
      <w:pPr>
        <w:pStyle w:val="Heading1"/>
        <w:pBdr>
          <w:bottom w:val="single" w:color="EA580C" w:sz="8" w:space="4"/>
        </w:pBdr>
        <w:spacing w:after="160" w:before="360"/>
      </w:pPr>
      <w:r>
        <w:rPr>
          <w:rFonts w:ascii="Calibri" w:cs="Calibri" w:eastAsia="Calibri" w:hAnsi="Calibri"/>
          <w:b/>
          <w:bCs/>
          <w:color w:val="0F172A"/>
          <w:sz w:val="30"/>
          <w:szCs w:val="30"/>
        </w:rPr>
        <w:t xml:space="preserve">Quick questions</w:t>
      </w:r>
    </w:p>
    <w:p>
      <w:pPr>
        <w:spacing w:after="140" w:line="300"/>
      </w:pPr>
      <w:r>
        <w:rPr>
          <w:rFonts w:ascii="Calibri" w:cs="Calibri" w:eastAsia="Calibri" w:hAnsi="Calibri"/>
          <w:b/>
          <w:bCs/>
          <w:color w:val="0F172A"/>
          <w:sz w:val="21"/>
          <w:szCs w:val="21"/>
        </w:rPr>
        <w:t xml:space="preserve">Do I need to know the subject myself? — </w:t>
      </w:r>
      <w:r>
        <w:rPr>
          <w:rFonts w:ascii="Calibri" w:cs="Calibri" w:eastAsia="Calibri" w:hAnsi="Calibri"/>
          <w:color w:val="334155"/>
          <w:sz w:val="21"/>
          <w:szCs w:val="21"/>
        </w:rPr>
        <w:t xml:space="preserve">No — the AI tutor does the explaining. Your role is mostly to supervise and occasionally check in, not to teach the content yourself.</w:t>
      </w:r>
    </w:p>
    <w:p>
      <w:pPr>
        <w:spacing w:after="140" w:line="300"/>
      </w:pPr>
      <w:r>
        <w:rPr>
          <w:rFonts w:ascii="Calibri" w:cs="Calibri" w:eastAsia="Calibri" w:hAnsi="Calibri"/>
          <w:b/>
          <w:bCs/>
          <w:color w:val="0F172A"/>
          <w:sz w:val="21"/>
          <w:szCs w:val="21"/>
        </w:rPr>
        <w:t xml:space="preserve">What if my child runs out of AI tutor sessions this month? — </w:t>
      </w:r>
      <w:r>
        <w:rPr>
          <w:rFonts w:ascii="Calibri" w:cs="Calibri" w:eastAsia="Calibri" w:hAnsi="Calibri"/>
          <w:color w:val="334155"/>
          <w:sz w:val="21"/>
          <w:szCs w:val="21"/>
        </w:rPr>
        <w:t xml:space="preserve">They can keep going by copying any prompt into Claude, ChatGPT, or Gemini themselves — that never touches the monthly quota.</w:t>
      </w:r>
    </w:p>
    <w:p>
      <w:pPr>
        <w:spacing w:after="140" w:line="300"/>
      </w:pPr>
      <w:r>
        <w:rPr>
          <w:rFonts w:ascii="Calibri" w:cs="Calibri" w:eastAsia="Calibri" w:hAnsi="Calibri"/>
          <w:b/>
          <w:bCs/>
          <w:color w:val="0F172A"/>
          <w:sz w:val="21"/>
          <w:szCs w:val="21"/>
        </w:rPr>
        <w:t xml:space="preserve">Is this the same as just using ChatGPT? — </w:t>
      </w:r>
      <w:r>
        <w:rPr>
          <w:rFonts w:ascii="Calibri" w:cs="Calibri" w:eastAsia="Calibri" w:hAnsi="Calibri"/>
          <w:color w:val="334155"/>
          <w:sz w:val="21"/>
          <w:szCs w:val="21"/>
        </w:rPr>
        <w:t xml:space="preserve">Not quite — the prompts are already written around your child's actual curriculum, and the safety teaching (the AI Literacy Course) comes built in, rather than being left up to you to cover on your own.</w:t>
      </w:r>
    </w:p>
    <w:p>
      <w:pPr>
        <w:pStyle w:val="Heading1"/>
        <w:pBdr>
          <w:bottom w:val="single" w:color="EA580C" w:sz="8" w:space="4"/>
        </w:pBdr>
        <w:spacing w:after="160" w:before="360"/>
      </w:pPr>
      <w:r>
        <w:rPr>
          <w:rFonts w:ascii="Calibri" w:cs="Calibri" w:eastAsia="Calibri" w:hAnsi="Calibri"/>
          <w:b/>
          <w:bCs/>
          <w:color w:val="0F172A"/>
          <w:sz w:val="30"/>
          <w:szCs w:val="30"/>
        </w:rPr>
        <w:t xml:space="preserve">Get in touch</w:t>
      </w:r>
    </w:p>
    <w:p>
      <w:pPr>
        <w:spacing w:after="140" w:line="300"/>
      </w:pPr>
      <w:r>
        <w:rPr>
          <w:rFonts w:ascii="Calibri" w:cs="Calibri" w:eastAsia="Calibri" w:hAnsi="Calibri"/>
          <w:color w:val="334155"/>
          <w:sz w:val="21"/>
          <w:szCs w:val="21"/>
        </w:rPr>
        <w:t xml:space="preserve">Questions or concerns? Visit </w:t>
      </w:r>
      <w:hyperlink w:history="1" r:id="rId5qcifxa3carfjvfffwks-">
        <w:r>
          <w:rPr>
            <w:rFonts w:ascii="Calibri" w:cs="Calibri" w:eastAsia="Calibri" w:hAnsi="Calibri"/>
            <w:color w:val="EA580C"/>
            <w:sz w:val="21"/>
            <w:szCs w:val="21"/>
            <w:u w:val="single"/>
          </w:rPr>
          <w:t xml:space="preserve">promptpaddijunior.com/contact</w:t>
        </w:r>
      </w:hyperlink>
      <w:r>
        <w:rPr>
          <w:rFonts w:ascii="Calibri" w:cs="Calibri" w:eastAsia="Calibri" w:hAnsi="Calibri"/>
          <w:color w:val="334155"/>
          <w:sz w:val="21"/>
          <w:szCs w:val="21"/>
        </w:rPr>
        <w:t xml:space="preserve"> or email hello@promptpaddi.com.</w:t>
      </w:r>
    </w:p>
    <w:sectPr>
      <w:headerReference w:type="default" r:id="rId7"/>
      <w:footerReference w:type="default" r:id="rId8"/>
      <w:pgSz w:w="11906" w:h="16838" w:orient="portrait"/>
      <w:pgMar w:top="1152" w:right="1296" w:bottom="1152"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Page </w:t>
    </w:r>
    <w:r>
      <w:rPr>
        <w:rFonts w:ascii="Calibri" w:cs="Calibri" w:eastAsia="Calibri" w:hAnsi="Calibri"/>
        <w:color w:val="64748B"/>
        <w:sz w:val="16"/>
        <w:szCs w:val="16"/>
      </w:rPr>
      <w:fldChar w:fldCharType="begin"/>
      <w:instrText xml:space="preserve">PAGE</w:instrText>
      <w:fldChar w:fldCharType="separate"/>
      <w:fldChar w:fldCharType="end"/>
    </w:r>
    <w:r>
      <w:rPr>
        <w:rFonts w:ascii="Calibri" w:cs="Calibri" w:eastAsia="Calibri" w:hAnsi="Calibri"/>
        <w:color w:val="64748B"/>
        <w:sz w:val="16"/>
        <w:szCs w:val="16"/>
      </w:rPr>
      <w:t xml:space="preserve"> of </w:t>
    </w:r>
    <w:r>
      <w:rPr>
        <w:rFonts w:ascii="Calibri" w:cs="Calibri" w:eastAsia="Calibri" w:hAnsi="Calibri"/>
        <w:color w:val="64748B"/>
        <w:sz w:val="16"/>
        <w:szCs w:val="16"/>
      </w:rPr>
      <w:fldChar w:fldCharType="begin"/>
      <w:instrText xml:space="preserve">NUMPAGES</w:instrText>
      <w:fldChar w:fldCharType="separate"/>
      <w:fldChar w:fldCharType="end"/>
    </w:r>
    <w:r>
      <w:rPr>
        <w:rFonts w:ascii="Calibri" w:cs="Calibri" w:eastAsia="Calibri" w:hAnsi="Calibri"/>
        <w:color w:val="64748B"/>
        <w:sz w:val="16"/>
        <w:szCs w:val="16"/>
      </w:rPr>
      <w:t xml:space="preserve">  ·  promptpaddijunior.com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4748B"/>
        <w:sz w:val="16"/>
        <w:szCs w:val="16"/>
      </w:rPr>
      <w:t xml:space="preserve">PromptPaddi Junior — Parent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41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o2v2wykxqf4akpugovr7" Type="http://schemas.openxmlformats.org/officeDocument/2006/relationships/hyperlink" Target="https://promptpaddijunior.com/unlock" TargetMode="External"/><Relationship Id="rId5qcifxa3carfjvfffwks-" Type="http://schemas.openxmlformats.org/officeDocument/2006/relationships/hyperlink" Target="https://promptpaddijunior.com/contac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Guide to PromptPaddi Junior</dc:title>
  <dc:creator>PromptPaddi Junior</dc:creator>
  <dc:description>Practical, safe ways for parents and guardians to use PromptPaddi Junior at home.</dc:description>
  <cp:lastModifiedBy>Un-named</cp:lastModifiedBy>
  <cp:revision>1</cp:revision>
  <dcterms:created xsi:type="dcterms:W3CDTF">2026-08-28T06:23:34.788Z</dcterms:created>
  <dcterms:modified xsi:type="dcterms:W3CDTF">2026-08-28T06:23:34.788Z</dcterms:modified>
</cp:coreProperties>
</file>

<file path=docProps/custom.xml><?xml version="1.0" encoding="utf-8"?>
<Properties xmlns="http://schemas.openxmlformats.org/officeDocument/2006/custom-properties" xmlns:vt="http://schemas.openxmlformats.org/officeDocument/2006/docPropsVTypes"/>
</file>